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2023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608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before="1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34"/>
              <w:ind w:left="107" w:right="97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14 по 18 августа 2023 года на преобладающей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   Республики   Татарстан   сохранится   высокая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7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класс), в отдельных</w:t>
            </w:r>
            <w:r>
              <w:rPr>
                <w:b/>
                <w:color w:val="FFFFFF"/>
                <w:spacing w:val="7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районах   ожидается   чрезвычайная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6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 лесов.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jc w:val="left"/>
              <w:rPr>
                <w:b/>
                <w:sz w:val="40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8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spacing w:val="-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</w:t>
            </w:r>
            <w:r>
              <w:rPr>
                <w:b/>
                <w:sz w:val="28"/>
              </w:rPr>
              <w:t>й</w:t>
            </w:r>
          </w:p>
          <w:p>
            <w:pPr>
              <w:pStyle w:val="TableParagraph"/>
              <w:spacing w:line="319" w:lineRule="exact" w:before="2"/>
              <w:ind w:left="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14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августа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часа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15</w:t>
            </w:r>
            <w:r>
              <w:rPr>
                <w:b/>
                <w:spacing w:val="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августа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right="97" w:firstLine="708"/>
              <w:jc w:val="both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днѐм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ожидаются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кратковременные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усиления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ветра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15-20 м/с.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5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6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74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1"/>
              <w:ind w:left="582" w:right="568" w:firstLine="302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6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оборудованных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молниезащитой,</w:t>
            </w:r>
          </w:p>
          <w:p>
            <w:pPr>
              <w:pStyle w:val="TableParagraph"/>
              <w:ind w:left="23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разрядами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электричества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(молниями)</w:t>
            </w:r>
          </w:p>
        </w:tc>
      </w:tr>
      <w:tr>
        <w:trPr>
          <w:trHeight w:val="72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1"/>
              <w:ind w:left="1554" w:right="568" w:hanging="963"/>
              <w:jc w:val="left"/>
              <w:rPr>
                <w:sz w:val="28"/>
              </w:rPr>
            </w:pPr>
            <w:r>
              <w:rPr>
                <w:sz w:val="28"/>
              </w:rPr>
              <w:t>Риски возникновения происшествий на водных объектах,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судов</w:t>
            </w:r>
          </w:p>
        </w:tc>
      </w:tr>
      <w:tr>
        <w:trPr>
          <w:trHeight w:val="69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1329" w:right="210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47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83"/>
              <w:ind w:left="6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702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63"/>
              <w:ind w:left="4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9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86"/>
              <w:ind w:left="234" w:right="225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74315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5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2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24315pt;width:24.9pt;height:39.3pt;mso-position-horizontal-relative:page;mso-position-vertical-relative:paragraph;z-index:-15881216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15 августа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68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Местами</w:t>
      </w:r>
      <w:r>
        <w:rPr>
          <w:spacing w:val="-5"/>
        </w:rPr>
        <w:t> </w:t>
      </w:r>
      <w:r>
        <w:rPr/>
        <w:t>кратковременный</w:t>
      </w:r>
      <w:r>
        <w:rPr>
          <w:spacing w:val="-4"/>
        </w:rPr>
        <w:t> </w:t>
      </w:r>
      <w:r>
        <w:rPr/>
        <w:t>дождь,</w:t>
      </w:r>
      <w:r>
        <w:rPr>
          <w:spacing w:val="-5"/>
        </w:rPr>
        <w:t> </w:t>
      </w:r>
      <w:r>
        <w:rPr/>
        <w:t>гроза.</w:t>
      </w:r>
    </w:p>
    <w:p>
      <w:pPr>
        <w:pStyle w:val="BodyText"/>
        <w:ind w:left="1246" w:right="2353" w:firstLine="0"/>
        <w:jc w:val="left"/>
      </w:pPr>
      <w:r>
        <w:rPr/>
        <w:t>Ветер юго-западный с переходом на северо-западный 5-10 м/с,</w:t>
      </w:r>
      <w:r>
        <w:rPr>
          <w:spacing w:val="-67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кратковременные усиления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15-20 м/с.</w:t>
      </w:r>
    </w:p>
    <w:p>
      <w:pPr>
        <w:pStyle w:val="BodyText"/>
        <w:ind w:left="1246" w:right="3578" w:firstLine="0"/>
        <w:jc w:val="left"/>
      </w:pPr>
      <w:r>
        <w:rPr/>
        <w:t>Минимальная температура воздуха ночью +17..+19˚.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+26..+28˚.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</w:pPr>
      <w:r>
        <w:rPr/>
        <w:t>Местами</w:t>
      </w:r>
      <w:r>
        <w:rPr>
          <w:spacing w:val="-5"/>
        </w:rPr>
        <w:t> </w:t>
      </w:r>
      <w:r>
        <w:rPr/>
        <w:t>кратковременный</w:t>
      </w:r>
      <w:r>
        <w:rPr>
          <w:spacing w:val="-4"/>
        </w:rPr>
        <w:t> </w:t>
      </w:r>
      <w:r>
        <w:rPr/>
        <w:t>дождь,</w:t>
      </w:r>
      <w:r>
        <w:rPr>
          <w:spacing w:val="-5"/>
        </w:rPr>
        <w:t> </w:t>
      </w:r>
      <w:r>
        <w:rPr/>
        <w:t>гроза.</w:t>
      </w:r>
    </w:p>
    <w:p>
      <w:pPr>
        <w:pStyle w:val="BodyText"/>
        <w:ind w:left="1237" w:right="2353" w:firstLine="9"/>
        <w:jc w:val="left"/>
      </w:pPr>
      <w:r>
        <w:rPr/>
        <w:t>Ветер юго-западный с переходом на северо-западный 5-10 м/с,</w:t>
      </w:r>
      <w:r>
        <w:rPr>
          <w:spacing w:val="-67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кратковременные усиления 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3578" w:firstLine="0"/>
        <w:jc w:val="left"/>
      </w:pPr>
      <w:r>
        <w:rPr/>
        <w:t>Минимальная температура воздуха ночью +17..+20˚.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+26..+29˚.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Местами</w:t>
      </w:r>
      <w:r>
        <w:rPr>
          <w:spacing w:val="-5"/>
        </w:rPr>
        <w:t> </w:t>
      </w:r>
      <w:r>
        <w:rPr/>
        <w:t>кратковременный</w:t>
      </w:r>
      <w:r>
        <w:rPr>
          <w:spacing w:val="-4"/>
        </w:rPr>
        <w:t> </w:t>
      </w:r>
      <w:r>
        <w:rPr/>
        <w:t>дождь,</w:t>
      </w:r>
      <w:r>
        <w:rPr>
          <w:spacing w:val="-5"/>
        </w:rPr>
        <w:t> </w:t>
      </w:r>
      <w:r>
        <w:rPr/>
        <w:t>гроза.</w:t>
      </w:r>
    </w:p>
    <w:p>
      <w:pPr>
        <w:pStyle w:val="BodyText"/>
        <w:spacing w:line="242" w:lineRule="auto"/>
        <w:ind w:left="1237" w:right="2353" w:firstLine="9"/>
        <w:jc w:val="left"/>
      </w:pPr>
      <w:r>
        <w:rPr/>
        <w:t>Ветер юго-западный с переходом на северо-западный 5-10 м/с,</w:t>
      </w:r>
      <w:r>
        <w:rPr>
          <w:spacing w:val="-67"/>
        </w:rPr>
        <w:t> </w:t>
      </w:r>
      <w:r>
        <w:rPr/>
        <w:t>местами</w:t>
      </w:r>
      <w:r>
        <w:rPr>
          <w:spacing w:val="-1"/>
        </w:rPr>
        <w:t> </w:t>
      </w:r>
      <w:r>
        <w:rPr/>
        <w:t>кратковременные усиления до</w:t>
      </w:r>
      <w:r>
        <w:rPr>
          <w:spacing w:val="-4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578" w:firstLine="0"/>
        <w:jc w:val="left"/>
      </w:pPr>
      <w:r>
        <w:rPr/>
        <w:t>Минимальная температура воздуха ночью +15..+18˚.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+29..+31˚.</w:t>
      </w:r>
    </w:p>
    <w:p>
      <w:pPr>
        <w:pStyle w:val="BodyText"/>
        <w:spacing w:before="1"/>
        <w:ind w:left="0" w:firstLine="0"/>
        <w:jc w:val="left"/>
      </w:pPr>
    </w:p>
    <w:p>
      <w:pPr>
        <w:spacing w:line="237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5"/>
        <w:ind w:left="1246" w:firstLine="0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before="2"/>
        <w:ind w:left="1246" w:right="6151" w:firstLine="0"/>
        <w:jc w:val="left"/>
      </w:pPr>
      <w:r>
        <w:rPr/>
        <w:t>Преимущественно без осадков.</w:t>
      </w:r>
      <w:r>
        <w:rPr>
          <w:spacing w:val="-67"/>
        </w:rPr>
        <w:t> </w:t>
      </w:r>
      <w:r>
        <w:rPr/>
        <w:t>Ветер</w:t>
      </w:r>
      <w:r>
        <w:rPr>
          <w:spacing w:val="-1"/>
        </w:rPr>
        <w:t> </w:t>
      </w:r>
      <w:r>
        <w:rPr/>
        <w:t>юго-восточный</w:t>
      </w:r>
      <w:r>
        <w:rPr>
          <w:spacing w:val="-5"/>
        </w:rPr>
        <w:t> </w:t>
      </w:r>
      <w:r>
        <w:rPr/>
        <w:t>5-10</w:t>
      </w:r>
      <w:r>
        <w:rPr>
          <w:spacing w:val="-1"/>
        </w:rPr>
        <w:t> </w:t>
      </w:r>
      <w:r>
        <w:rPr/>
        <w:t>м/с,</w:t>
      </w:r>
    </w:p>
    <w:p>
      <w:pPr>
        <w:pStyle w:val="BodyText"/>
        <w:spacing w:line="321" w:lineRule="exact"/>
        <w:ind w:left="1246" w:firstLine="0"/>
        <w:jc w:val="left"/>
      </w:pPr>
      <w:r>
        <w:rPr/>
        <w:t>днѐм</w:t>
      </w:r>
      <w:r>
        <w:rPr>
          <w:spacing w:val="-3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порывами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м/с.</w:t>
      </w:r>
    </w:p>
    <w:p>
      <w:pPr>
        <w:pStyle w:val="BodyText"/>
        <w:ind w:left="1246" w:right="3578" w:firstLine="0"/>
        <w:jc w:val="left"/>
      </w:pPr>
      <w:r>
        <w:rPr/>
        <w:t>Минимальная температура воздуха ночью +16..+19˚.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+28..+31˚.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</w:p>
    <w:p>
      <w:pPr>
        <w:pStyle w:val="BodyText"/>
        <w:ind w:right="271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43"/>
        </w:rPr>
        <w:t> </w:t>
      </w:r>
      <w:r>
        <w:rPr/>
        <w:t>территориальной</w:t>
      </w:r>
      <w:r>
        <w:rPr>
          <w:spacing w:val="44"/>
        </w:rPr>
        <w:t> </w:t>
      </w:r>
      <w:r>
        <w:rPr/>
        <w:t>подсистемы</w:t>
      </w:r>
      <w:r>
        <w:rPr>
          <w:spacing w:val="44"/>
        </w:rPr>
        <w:t> </w:t>
      </w:r>
      <w:r>
        <w:rPr/>
        <w:t>предупреждения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ликвидации</w:t>
      </w:r>
      <w:r>
        <w:rPr>
          <w:spacing w:val="44"/>
        </w:rPr>
        <w:t> </w:t>
      </w:r>
      <w:r>
        <w:rPr/>
        <w:t>чрезвычайных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6" w:firstLine="0"/>
      </w:pPr>
      <w:r>
        <w:rPr/>
        <w:t>ситуаций Республики Татарстан» в целях предотвращения угрозы продовольственной</w:t>
      </w:r>
      <w:r>
        <w:rPr>
          <w:spacing w:val="-67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"/>
        </w:rPr>
        <w:t> </w:t>
      </w:r>
      <w:r>
        <w:rPr/>
        <w:t>Азнакаевского,</w:t>
      </w:r>
      <w:r>
        <w:rPr>
          <w:spacing w:val="1"/>
        </w:rPr>
        <w:t> </w:t>
      </w:r>
      <w:r>
        <w:rPr/>
        <w:t>Аксубаевского,</w:t>
      </w:r>
      <w:r>
        <w:rPr>
          <w:spacing w:val="1"/>
        </w:rPr>
        <w:t> </w:t>
      </w:r>
      <w:r>
        <w:rPr/>
        <w:t>Актанышского,</w:t>
      </w:r>
      <w:r>
        <w:rPr>
          <w:spacing w:val="1"/>
        </w:rPr>
        <w:t> </w:t>
      </w:r>
      <w:r>
        <w:rPr/>
        <w:t>Алексеевского,</w:t>
      </w:r>
      <w:r>
        <w:rPr>
          <w:spacing w:val="1"/>
        </w:rPr>
        <w:t> </w:t>
      </w: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1"/>
        </w:rPr>
        <w:t> </w:t>
      </w:r>
      <w:r>
        <w:rPr/>
        <w:t>Чистопольского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Ютазинского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районов</w:t>
      </w:r>
      <w:r>
        <w:rPr>
          <w:spacing w:val="-67"/>
        </w:rPr>
        <w:t> </w:t>
      </w: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-1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14.08.2023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1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51,13 м (-9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68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63,30 м (-3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67"/>
      </w:pPr>
      <w:r>
        <w:rPr/>
        <w:t>на нижнем бьефе Нижнекамской ГЭС уровень воды 51,44 м (+8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14.08.2023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наблюдаются</w:t>
      </w:r>
      <w:r>
        <w:rPr>
          <w:spacing w:val="-4"/>
        </w:rPr>
        <w:t> </w:t>
      </w:r>
      <w:r>
        <w:rPr/>
        <w:t>4 - 5 классы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15.08.2023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2" w:lineRule="exact" w:before="0" w:after="0"/>
        <w:ind w:left="1458" w:right="0" w:hanging="213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4" w:after="0"/>
        <w:ind w:left="538" w:right="268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 Апастовский, Атнинский, Бавлинский, Бугульминский, Балтасинский,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-67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 Мензелинский, Менделеевский, Муслюмовский, 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-67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городские</w:t>
      </w:r>
      <w:r>
        <w:rPr>
          <w:spacing w:val="-3"/>
          <w:sz w:val="28"/>
        </w:rPr>
        <w:t> </w:t>
      </w:r>
      <w:r>
        <w:rPr>
          <w:sz w:val="28"/>
        </w:rPr>
        <w:t>округа</w:t>
      </w:r>
      <w:r>
        <w:rPr>
          <w:spacing w:val="-1"/>
          <w:sz w:val="28"/>
        </w:rPr>
        <w:t> </w:t>
      </w:r>
      <w:r>
        <w:rPr>
          <w:sz w:val="28"/>
        </w:rPr>
        <w:t>Набережные</w:t>
      </w:r>
      <w:r>
        <w:rPr>
          <w:spacing w:val="-1"/>
          <w:sz w:val="28"/>
        </w:rPr>
        <w:t> </w:t>
      </w:r>
      <w:r>
        <w:rPr>
          <w:sz w:val="28"/>
        </w:rPr>
        <w:t>Челны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Казань.</w:t>
      </w:r>
    </w:p>
    <w:p>
      <w:pPr>
        <w:spacing w:line="237" w:lineRule="auto" w:before="4"/>
        <w:ind w:left="538" w:right="265" w:firstLine="707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 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71"/>
          <w:sz w:val="28"/>
        </w:rPr>
        <w:t> </w:t>
      </w:r>
      <w:r>
        <w:rPr>
          <w:sz w:val="28"/>
        </w:rPr>
        <w:t>Лениногорский,</w:t>
      </w:r>
      <w:r>
        <w:rPr>
          <w:spacing w:val="-67"/>
          <w:sz w:val="28"/>
        </w:rPr>
        <w:t> </w:t>
      </w:r>
      <w:r>
        <w:rPr>
          <w:sz w:val="28"/>
        </w:rPr>
        <w:t>Нурлатский и Черемшанский муниципальные</w:t>
      </w:r>
      <w:r>
        <w:rPr>
          <w:spacing w:val="-4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line="322" w:lineRule="exact" w:before="2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31.07.2023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65" w:firstLine="0"/>
      </w:pPr>
      <w:r>
        <w:rPr/>
        <w:t>№ 907 с 31 июля по 20 августа 2023 года на территории Республики Татарстан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 обеспечения пожарной безопасности введено ограничение пребывания граждан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лесах</w:t>
      </w:r>
      <w:r>
        <w:rPr>
          <w:spacing w:val="1"/>
        </w:rPr>
        <w:t> </w:t>
      </w:r>
      <w:r>
        <w:rPr/>
        <w:t>и въезд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сроком</w:t>
      </w:r>
      <w:r>
        <w:rPr>
          <w:spacing w:val="-3"/>
        </w:rPr>
        <w:t> </w:t>
      </w:r>
      <w:r>
        <w:rPr/>
        <w:t>на 21</w:t>
      </w:r>
      <w:r>
        <w:rPr>
          <w:spacing w:val="-3"/>
        </w:rPr>
        <w:t> </w:t>
      </w:r>
      <w:r>
        <w:rPr/>
        <w:t>день.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гроза,</w:t>
      </w:r>
      <w:r>
        <w:rPr>
          <w:spacing w:val="-1"/>
        </w:rPr>
        <w:t> </w:t>
      </w:r>
      <w:r>
        <w:rPr/>
        <w:t>ветер</w:t>
      </w:r>
      <w:r>
        <w:rPr>
          <w:spacing w:val="-3"/>
        </w:rPr>
        <w:t> </w:t>
      </w:r>
      <w:r>
        <w:rPr/>
        <w:t>порывами 15-20 м/с).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 и вертолетных площадок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гроза, 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4"/>
          <w:sz w:val="28"/>
        </w:rPr>
        <w:t> </w:t>
      </w:r>
      <w:r>
        <w:rPr>
          <w:sz w:val="28"/>
        </w:rPr>
        <w:t>15-20</w:t>
      </w:r>
      <w:r>
        <w:rPr>
          <w:spacing w:val="1"/>
          <w:sz w:val="28"/>
        </w:rPr>
        <w:t> </w:t>
      </w:r>
      <w:r>
        <w:rPr>
          <w:sz w:val="28"/>
        </w:rPr>
        <w:t>м/с).</w:t>
      </w:r>
    </w:p>
    <w:p>
      <w:pPr>
        <w:spacing w:before="0"/>
        <w:ind w:left="538" w:right="271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поражения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молниезащитой, в том числе зданий и людей разрядами атмосферного электричества</w:t>
      </w:r>
      <w:r>
        <w:rPr>
          <w:spacing w:val="1"/>
          <w:sz w:val="28"/>
        </w:rPr>
        <w:t> </w:t>
      </w:r>
      <w:r>
        <w:rPr>
          <w:sz w:val="28"/>
        </w:rPr>
        <w:t>(молниями)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гроза).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30"/>
        </w:rPr>
        <w:t> </w:t>
      </w:r>
      <w:r>
        <w:rPr/>
        <w:t>норм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правил</w:t>
      </w:r>
      <w:r>
        <w:rPr>
          <w:spacing w:val="29"/>
        </w:rPr>
        <w:t> </w:t>
      </w:r>
      <w:r>
        <w:rPr/>
        <w:t>эксплуатации</w:t>
      </w:r>
      <w:r>
        <w:rPr>
          <w:spacing w:val="30"/>
        </w:rPr>
        <w:t> </w:t>
      </w:r>
      <w:r>
        <w:rPr/>
        <w:t>газового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оборудования,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соблюдение</w:t>
      </w:r>
      <w:r>
        <w:rPr>
          <w:spacing w:val="-6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пожарной</w:t>
      </w:r>
      <w:r>
        <w:rPr>
          <w:spacing w:val="-6"/>
        </w:rPr>
        <w:t> </w:t>
      </w:r>
      <w:r>
        <w:rPr/>
        <w:t>безопасности).</w:t>
      </w:r>
    </w:p>
    <w:p>
      <w:pPr>
        <w:pStyle w:val="BodyText"/>
        <w:ind w:right="268"/>
      </w:pPr>
      <w:r>
        <w:rPr/>
        <w:t>В соответствии с уведомлением АО «Сетевая компания» от 14.08.2023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Казанских,</w:t>
      </w:r>
      <w:r>
        <w:rPr>
          <w:spacing w:val="1"/>
        </w:rPr>
        <w:t> </w:t>
      </w:r>
      <w:r>
        <w:rPr/>
        <w:t>Приволжских,</w:t>
      </w:r>
      <w:r>
        <w:rPr>
          <w:spacing w:val="1"/>
        </w:rPr>
        <w:t> </w:t>
      </w:r>
      <w:r>
        <w:rPr/>
        <w:t>Бугульминских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Елабужских электрических сетей возможно нарушение в работе 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1"/>
        </w:rPr>
        <w:t> </w:t>
      </w:r>
      <w:r>
        <w:rPr/>
        <w:t>населения. Уведомление прилагается.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открытого</w:t>
      </w:r>
      <w:r>
        <w:rPr>
          <w:spacing w:val="-1"/>
        </w:rPr>
        <w:t> </w:t>
      </w:r>
      <w:r>
        <w:rPr/>
        <w:t>огня,</w:t>
      </w:r>
      <w:r>
        <w:rPr>
          <w:spacing w:val="-1"/>
        </w:rPr>
        <w:t> </w:t>
      </w:r>
      <w:r>
        <w:rPr/>
        <w:t>гроза,</w:t>
      </w:r>
      <w:r>
        <w:rPr>
          <w:spacing w:val="2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умеренные ветровые волны, несоблюдение правил поведения на</w:t>
      </w:r>
      <w:r>
        <w:rPr>
          <w:spacing w:val="1"/>
          <w:sz w:val="28"/>
        </w:rPr>
        <w:t> </w:t>
      </w:r>
      <w:r>
        <w:rPr>
          <w:sz w:val="28"/>
        </w:rPr>
        <w:t>воде).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6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69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41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326"/>
      </w:pPr>
      <w:r>
        <w:rPr/>
        <w:t>заблаговременно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 обеспечить закрытие палаточных лагерей и перевод детей в стационарные</w:t>
      </w:r>
      <w:r>
        <w:rPr>
          <w:spacing w:val="1"/>
        </w:rPr>
        <w:t> </w:t>
      </w:r>
      <w:r>
        <w:rPr/>
        <w:t>помещения;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(технологический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связан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70"/>
        </w:rPr>
        <w:t> </w:t>
      </w:r>
      <w:r>
        <w:rPr/>
        <w:t>на</w:t>
      </w:r>
      <w:r>
        <w:rPr>
          <w:spacing w:val="4"/>
        </w:rPr>
        <w:t> </w:t>
      </w:r>
      <w:r>
        <w:rPr/>
        <w:t>высоте)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массовым</w:t>
      </w:r>
      <w:r>
        <w:rPr>
          <w:spacing w:val="3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людей,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 w:firstLine="0"/>
      </w:pP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 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детских</w:t>
      </w:r>
      <w:r>
        <w:rPr>
          <w:spacing w:val="1"/>
        </w:rPr>
        <w:t> </w:t>
      </w:r>
      <w:r>
        <w:rPr/>
        <w:t>оздоровительных и палаточных лагерей), а также организаторов экскурсионных и</w:t>
      </w:r>
      <w:r>
        <w:rPr>
          <w:spacing w:val="1"/>
        </w:rPr>
        <w:t> </w:t>
      </w:r>
      <w:r>
        <w:rPr/>
        <w:t>туристических маршрутов, с проведением необходимых превентивных мероприятий</w:t>
      </w:r>
      <w:r>
        <w:rPr>
          <w:spacing w:val="1"/>
        </w:rPr>
        <w:t> </w:t>
      </w:r>
      <w:r>
        <w:rPr/>
        <w:t>по снижению</w:t>
      </w:r>
      <w:r>
        <w:rPr>
          <w:spacing w:val="-2"/>
        </w:rPr>
        <w:t> </w:t>
      </w:r>
      <w:r>
        <w:rPr/>
        <w:t>риска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before="1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1"/>
        </w:rPr>
        <w:t> </w:t>
      </w:r>
      <w:r>
        <w:rPr/>
        <w:t>№17-23р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before="4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8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объектов.</w:t>
      </w:r>
    </w:p>
    <w:p>
      <w:pPr>
        <w:pStyle w:val="Heading1"/>
        <w:spacing w:before="2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68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2" w:lineRule="auto" w:before="2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spacing w:line="242" w:lineRule="auto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3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before="1"/>
        <w:ind w:right="26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235" w:lineRule="auto" w:before="9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line="242" w:lineRule="auto" w:before="2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1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spacing w:line="242" w:lineRule="auto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0" w:lineRule="auto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комплексе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опасный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1"/>
        </w:rPr>
        <w:t> </w:t>
      </w:r>
      <w:r>
        <w:rPr/>
        <w:t>возможных последствий чрезвычайных</w:t>
      </w:r>
      <w:r>
        <w:rPr>
          <w:spacing w:val="-3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 чрезвычайных ситуаций и происшествий, связанных с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840" w:val="left" w:leader="none"/>
        </w:tabs>
        <w:spacing w:line="240" w:lineRule="auto" w:before="4" w:after="0"/>
        <w:ind w:left="538" w:right="269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опасностью</w:t>
      </w:r>
      <w:r>
        <w:rPr>
          <w:spacing w:val="-3"/>
        </w:rPr>
        <w:t> </w:t>
      </w:r>
      <w:r>
        <w:rPr/>
        <w:t>лесов</w:t>
      </w:r>
      <w:r>
        <w:rPr>
          <w:spacing w:val="-2"/>
        </w:rPr>
        <w:t> </w:t>
      </w:r>
      <w:r>
        <w:rPr/>
        <w:t>(4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пожарной</w:t>
      </w:r>
      <w:r>
        <w:rPr>
          <w:spacing w:val="-5"/>
        </w:rPr>
        <w:t> </w:t>
      </w:r>
      <w:r>
        <w:rPr/>
        <w:t>опасности):</w:t>
      </w:r>
    </w:p>
    <w:p>
      <w:pPr>
        <w:spacing w:line="320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9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right="135"/>
        <w:jc w:val="left"/>
      </w:pPr>
      <w:r>
        <w:rPr/>
        <w:t>средств</w:t>
      </w:r>
      <w:r>
        <w:rPr>
          <w:spacing w:val="11"/>
        </w:rPr>
        <w:t> </w:t>
      </w:r>
      <w:r>
        <w:rPr/>
        <w:t>наблюдения,</w:t>
      </w:r>
      <w:r>
        <w:rPr>
          <w:spacing w:val="12"/>
        </w:rPr>
        <w:t> </w:t>
      </w:r>
      <w:r>
        <w:rPr/>
        <w:t>при</w:t>
      </w:r>
      <w:r>
        <w:rPr>
          <w:spacing w:val="12"/>
        </w:rPr>
        <w:t> </w:t>
      </w:r>
      <w:r>
        <w:rPr/>
        <w:t>этом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лесных</w:t>
      </w:r>
      <w:r>
        <w:rPr>
          <w:spacing w:val="13"/>
        </w:rPr>
        <w:t> </w:t>
      </w:r>
      <w:r>
        <w:rPr/>
        <w:t>участках,</w:t>
      </w:r>
      <w:r>
        <w:rPr>
          <w:spacing w:val="11"/>
        </w:rPr>
        <w:t> </w:t>
      </w:r>
      <w:r>
        <w:rPr/>
        <w:t>отнесенных</w:t>
      </w:r>
      <w:r>
        <w:rPr>
          <w:spacing w:val="13"/>
        </w:rPr>
        <w:t> </w:t>
      </w:r>
      <w:r>
        <w:rPr/>
        <w:t>к</w:t>
      </w:r>
      <w:r>
        <w:rPr>
          <w:spacing w:val="10"/>
        </w:rPr>
        <w:t> </w:t>
      </w:r>
      <w:r>
        <w:rPr/>
        <w:t>I,</w:t>
      </w:r>
      <w:r>
        <w:rPr>
          <w:spacing w:val="11"/>
        </w:rPr>
        <w:t> </w:t>
      </w:r>
      <w:r>
        <w:rPr/>
        <w:t>II,</w:t>
      </w:r>
      <w:r>
        <w:rPr>
          <w:spacing w:val="12"/>
        </w:rPr>
        <w:t> </w:t>
      </w:r>
      <w:r>
        <w:rPr/>
        <w:t>III</w:t>
      </w:r>
      <w:r>
        <w:rPr>
          <w:spacing w:val="-67"/>
        </w:rPr>
        <w:t> </w:t>
      </w:r>
      <w:r>
        <w:rPr/>
        <w:t>классам</w:t>
      </w:r>
      <w:r>
        <w:rPr>
          <w:spacing w:val="-5"/>
        </w:rPr>
        <w:t> </w:t>
      </w:r>
      <w:r>
        <w:rPr/>
        <w:t>природной</w:t>
      </w:r>
      <w:r>
        <w:rPr>
          <w:spacing w:val="-3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 круглосуточно;</w:t>
      </w:r>
    </w:p>
    <w:p>
      <w:pPr>
        <w:pStyle w:val="BodyText"/>
        <w:ind w:right="135"/>
        <w:jc w:val="left"/>
      </w:pPr>
      <w:r>
        <w:rPr/>
        <w:t>обеспечить</w:t>
      </w:r>
      <w:r>
        <w:rPr>
          <w:spacing w:val="23"/>
        </w:rPr>
        <w:t> </w:t>
      </w:r>
      <w:r>
        <w:rPr/>
        <w:t>авиационное</w:t>
      </w:r>
      <w:r>
        <w:rPr>
          <w:spacing w:val="26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9"/>
        </w:rPr>
        <w:t> </w:t>
      </w:r>
      <w:r>
        <w:rPr/>
        <w:t>фонда</w:t>
      </w:r>
      <w:r>
        <w:rPr>
          <w:spacing w:val="22"/>
        </w:rPr>
        <w:t> </w:t>
      </w:r>
      <w:r>
        <w:rPr/>
        <w:t>не</w:t>
      </w:r>
      <w:r>
        <w:rPr>
          <w:spacing w:val="28"/>
        </w:rPr>
        <w:t> </w:t>
      </w:r>
      <w:r>
        <w:rPr/>
        <w:t>менее</w:t>
      </w:r>
      <w:r>
        <w:rPr>
          <w:spacing w:val="34"/>
        </w:rPr>
        <w:t> </w:t>
      </w:r>
      <w:r>
        <w:rPr/>
        <w:t>3</w:t>
      </w:r>
      <w:r>
        <w:rPr>
          <w:spacing w:val="28"/>
        </w:rPr>
        <w:t> </w:t>
      </w:r>
      <w:r>
        <w:rPr/>
        <w:t>раз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ind w:right="135"/>
        <w:jc w:val="left"/>
      </w:pPr>
      <w:r>
        <w:rPr/>
        <w:t>обеспечить</w:t>
      </w:r>
      <w:r>
        <w:rPr>
          <w:spacing w:val="10"/>
        </w:rPr>
        <w:t> </w:t>
      </w:r>
      <w:r>
        <w:rPr/>
        <w:t>обновление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обустройство</w:t>
      </w:r>
      <w:r>
        <w:rPr>
          <w:spacing w:val="13"/>
        </w:rPr>
        <w:t> </w:t>
      </w:r>
      <w:r>
        <w:rPr/>
        <w:t>минерализованных</w:t>
      </w:r>
      <w:r>
        <w:rPr>
          <w:spacing w:val="12"/>
        </w:rPr>
        <w:t> </w:t>
      </w:r>
      <w:r>
        <w:rPr/>
        <w:t>полос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опашку</w:t>
      </w:r>
      <w:r>
        <w:rPr>
          <w:spacing w:val="-67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67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24 часов,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выходные и</w:t>
      </w:r>
      <w:r>
        <w:rPr>
          <w:spacing w:val="-4"/>
        </w:rPr>
        <w:t> </w:t>
      </w:r>
      <w:r>
        <w:rPr/>
        <w:t>праздничные</w:t>
      </w:r>
      <w:r>
        <w:rPr>
          <w:spacing w:val="-1"/>
        </w:rPr>
        <w:t> </w:t>
      </w:r>
      <w:r>
        <w:rPr/>
        <w:t>дни с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24 часов;</w:t>
      </w:r>
    </w:p>
    <w:p>
      <w:pPr>
        <w:pStyle w:val="BodyText"/>
        <w:ind w:right="272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6"/>
      </w:pP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7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 с почвообрабатывающими орудиями, автотранспорт. Команды, не занятые</w:t>
      </w:r>
      <w:r>
        <w:rPr>
          <w:spacing w:val="1"/>
        </w:rPr>
        <w:t> </w:t>
      </w:r>
      <w:r>
        <w:rPr/>
        <w:t>на тушении пожаров, должны находиться в местах сосредоточения круглосуточно в</w:t>
      </w:r>
      <w:r>
        <w:rPr>
          <w:spacing w:val="1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полной готовности к 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right="268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68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4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торфяным</w:t>
      </w:r>
      <w:r>
        <w:rPr>
          <w:spacing w:val="-2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4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spacing w:line="242" w:lineRule="auto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/>
        <w:ind w:right="272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4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68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72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жаркая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осадков, ночью местами в юго-западных районах республики Татарстан с небольшим</w:t>
      </w:r>
      <w:r>
        <w:rPr>
          <w:spacing w:val="1"/>
        </w:rPr>
        <w:t> </w:t>
      </w:r>
      <w:r>
        <w:rPr/>
        <w:t>дождем.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+28..+33˚,</w:t>
      </w:r>
      <w:r>
        <w:rPr>
          <w:spacing w:val="1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 воздуха</w:t>
      </w:r>
      <w:r>
        <w:rPr>
          <w:spacing w:val="1"/>
        </w:rPr>
        <w:t> </w:t>
      </w:r>
      <w:r>
        <w:rPr/>
        <w:t>сегодня ночью</w:t>
      </w:r>
      <w:r>
        <w:rPr>
          <w:spacing w:val="-3"/>
        </w:rPr>
        <w:t> </w:t>
      </w:r>
      <w:r>
        <w:rPr/>
        <w:t>были от</w:t>
      </w:r>
      <w:r>
        <w:rPr>
          <w:spacing w:val="-4"/>
        </w:rPr>
        <w:t> </w:t>
      </w:r>
      <w:r>
        <w:rPr/>
        <w:t>+8  до +20˚.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 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9.630005pt;margin-top:35.208771pt;width:20.2pt;height:17.5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2023-08-14T13:25:46Z</dcterms:created>
  <dcterms:modified xsi:type="dcterms:W3CDTF">2023-08-14T13:25:46Z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2023-08-14T00:00:00Z</vt:filetime>
  </property>
</Properties>
</file>